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AA" w:rsidRDefault="00B075AA"/>
    <w:p w:rsidR="00B075AA" w:rsidRDefault="001E3970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7F06AAC" wp14:editId="6D3927DE">
            <wp:simplePos x="0" y="0"/>
            <wp:positionH relativeFrom="column">
              <wp:posOffset>451485</wp:posOffset>
            </wp:positionH>
            <wp:positionV relativeFrom="paragraph">
              <wp:posOffset>12065</wp:posOffset>
            </wp:positionV>
            <wp:extent cx="897890" cy="11239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ea defin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70" w:rsidRDefault="001E3970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F26FAC3" wp14:editId="456F06EC">
            <wp:simplePos x="0" y="0"/>
            <wp:positionH relativeFrom="column">
              <wp:posOffset>4204970</wp:posOffset>
            </wp:positionH>
            <wp:positionV relativeFrom="paragraph">
              <wp:posOffset>176530</wp:posOffset>
            </wp:positionV>
            <wp:extent cx="1507490" cy="588010"/>
            <wp:effectExtent l="0" t="0" r="0" b="254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icial defini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56" w:rsidRPr="001E3970" w:rsidRDefault="00B075AA" w:rsidP="00B075AA">
      <w:pPr>
        <w:spacing w:after="0"/>
        <w:jc w:val="center"/>
        <w:rPr>
          <w:rStyle w:val="Ttulodellibro"/>
        </w:rPr>
      </w:pPr>
      <w:r w:rsidRPr="001E3970">
        <w:rPr>
          <w:rStyle w:val="Ttulodellibro"/>
        </w:rPr>
        <w:t>Instituto de Enseñanza Privada CREA</w:t>
      </w:r>
    </w:p>
    <w:p w:rsidR="004B02CA" w:rsidRPr="00ED768F" w:rsidRDefault="00B075AA" w:rsidP="00ED768F">
      <w:pPr>
        <w:spacing w:after="0"/>
        <w:jc w:val="center"/>
        <w:rPr>
          <w:b/>
          <w:bCs/>
          <w:smallCaps/>
          <w:spacing w:val="5"/>
        </w:rPr>
      </w:pPr>
      <w:r w:rsidRPr="001E3970">
        <w:rPr>
          <w:rStyle w:val="Ttulodellibro"/>
        </w:rPr>
        <w:t>IPP – 64 / IS – 42 / IP – 72</w:t>
      </w:r>
      <w:bookmarkStart w:id="0" w:name="_GoBack"/>
      <w:bookmarkEnd w:id="0"/>
    </w:p>
    <w:p w:rsidR="00ED768F" w:rsidRPr="00ED768F" w:rsidRDefault="004B02CA" w:rsidP="00ED768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D768F">
        <w:rPr>
          <w:sz w:val="20"/>
          <w:szCs w:val="20"/>
        </w:rPr>
        <w:tab/>
      </w:r>
      <w:r w:rsidR="00ED768F">
        <w:rPr>
          <w:sz w:val="20"/>
          <w:szCs w:val="20"/>
        </w:rPr>
        <w:tab/>
      </w:r>
      <w:r w:rsidR="00ED768F">
        <w:rPr>
          <w:sz w:val="20"/>
          <w:szCs w:val="20"/>
        </w:rPr>
        <w:tab/>
      </w:r>
      <w:r w:rsidR="00ED768F">
        <w:rPr>
          <w:sz w:val="20"/>
          <w:szCs w:val="20"/>
        </w:rPr>
        <w:tab/>
      </w:r>
      <w:r w:rsidR="00ED768F" w:rsidRPr="00ED768F">
        <w:rPr>
          <w:rFonts w:ascii="Arial" w:hAnsi="Arial" w:cs="Arial"/>
          <w:b/>
          <w:bCs/>
          <w:sz w:val="20"/>
          <w:szCs w:val="20"/>
          <w:u w:val="single"/>
        </w:rPr>
        <w:t>LISTADO DE MATERIALES:</w:t>
      </w:r>
    </w:p>
    <w:p w:rsidR="00ED768F" w:rsidRPr="00ED768F" w:rsidRDefault="00ED768F" w:rsidP="00ED768F">
      <w:pPr>
        <w:spacing w:after="0"/>
        <w:ind w:left="2832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ED768F">
        <w:rPr>
          <w:rFonts w:ascii="Arial" w:hAnsi="Arial" w:cs="Arial"/>
          <w:b/>
          <w:bCs/>
          <w:sz w:val="20"/>
          <w:szCs w:val="20"/>
          <w:u w:val="single"/>
        </w:rPr>
        <w:t>5° Grado: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marcadores para pizarra recargables: 2 negros y 1 de color a elección.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block “el nene” hojas de color.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block “el nene” hojas blancas.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cartulinas fantasía.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 xml:space="preserve">3 cartulinas lisas de diferentes colores. 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2 cartulinas blancas y 2 celestes.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 xml:space="preserve">2 gomas </w:t>
      </w:r>
      <w:proofErr w:type="spellStart"/>
      <w:r w:rsidRPr="00ED768F">
        <w:rPr>
          <w:rFonts w:ascii="Arial" w:hAnsi="Arial" w:cs="Arial"/>
          <w:b/>
          <w:bCs/>
          <w:sz w:val="20"/>
          <w:szCs w:val="20"/>
        </w:rPr>
        <w:t>eva</w:t>
      </w:r>
      <w:proofErr w:type="spellEnd"/>
      <w:r w:rsidRPr="00ED768F">
        <w:rPr>
          <w:rFonts w:ascii="Arial" w:hAnsi="Arial" w:cs="Arial"/>
          <w:b/>
          <w:bCs/>
          <w:sz w:val="20"/>
          <w:szCs w:val="20"/>
        </w:rPr>
        <w:t xml:space="preserve"> de diferentes colores y 2 con </w:t>
      </w:r>
      <w:proofErr w:type="spellStart"/>
      <w:r w:rsidRPr="00ED768F">
        <w:rPr>
          <w:rFonts w:ascii="Arial" w:hAnsi="Arial" w:cs="Arial"/>
          <w:b/>
          <w:bCs/>
          <w:sz w:val="20"/>
          <w:szCs w:val="20"/>
        </w:rPr>
        <w:t>glitters</w:t>
      </w:r>
      <w:proofErr w:type="spellEnd"/>
      <w:r w:rsidRPr="00ED768F">
        <w:rPr>
          <w:rFonts w:ascii="Arial" w:hAnsi="Arial" w:cs="Arial"/>
          <w:b/>
          <w:bCs/>
          <w:sz w:val="20"/>
          <w:szCs w:val="20"/>
        </w:rPr>
        <w:t>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1 cinta de papel gruesa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1 cinta pack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1 cinta doble faz gruesa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2 plastificados en frío.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2 témperas rojas grandes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2 pinceles medianos y 1 grande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100 hojas blancas A4.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 xml:space="preserve">1 </w:t>
      </w:r>
      <w:proofErr w:type="spellStart"/>
      <w:r w:rsidRPr="00ED768F">
        <w:rPr>
          <w:rFonts w:ascii="Arial" w:hAnsi="Arial" w:cs="Arial"/>
          <w:b/>
          <w:bCs/>
          <w:sz w:val="20"/>
          <w:szCs w:val="20"/>
        </w:rPr>
        <w:t>blister</w:t>
      </w:r>
      <w:proofErr w:type="spellEnd"/>
      <w:r w:rsidRPr="00ED768F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ED768F">
        <w:rPr>
          <w:rFonts w:ascii="Arial" w:hAnsi="Arial" w:cs="Arial"/>
          <w:b/>
          <w:bCs/>
          <w:sz w:val="20"/>
          <w:szCs w:val="20"/>
        </w:rPr>
        <w:t>ojalillos</w:t>
      </w:r>
      <w:proofErr w:type="spellEnd"/>
      <w:r w:rsidRPr="00ED768F">
        <w:rPr>
          <w:rFonts w:ascii="Arial" w:hAnsi="Arial" w:cs="Arial"/>
          <w:b/>
          <w:bCs/>
          <w:sz w:val="20"/>
          <w:szCs w:val="20"/>
        </w:rPr>
        <w:t>.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papeles crepe (colores a elección)</w:t>
      </w:r>
    </w:p>
    <w:p w:rsidR="00ED768F" w:rsidRPr="00ED768F" w:rsidRDefault="00ED768F" w:rsidP="00ED768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papeles bomba, (1 blanco, 1 celeste y 1 a elección)</w:t>
      </w:r>
    </w:p>
    <w:p w:rsidR="00ED768F" w:rsidRPr="00ED768F" w:rsidRDefault="00ED768F" w:rsidP="00ED768F">
      <w:pPr>
        <w:pStyle w:val="Prrafodelista"/>
        <w:tabs>
          <w:tab w:val="left" w:pos="3899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768F">
        <w:rPr>
          <w:rFonts w:ascii="Arial" w:hAnsi="Arial" w:cs="Arial"/>
          <w:b/>
          <w:sz w:val="20"/>
          <w:szCs w:val="20"/>
        </w:rPr>
        <w:tab/>
      </w:r>
    </w:p>
    <w:p w:rsidR="00ED768F" w:rsidRPr="00ED768F" w:rsidRDefault="00ED768F" w:rsidP="00ED768F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D768F">
        <w:rPr>
          <w:rFonts w:ascii="Arial" w:hAnsi="Arial" w:cs="Arial"/>
          <w:b/>
          <w:bCs/>
          <w:sz w:val="20"/>
          <w:szCs w:val="20"/>
          <w:u w:val="single"/>
        </w:rPr>
        <w:t>EN LA MOCHILA: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3 CARPETAS N°3 SIN LOMO, CON ANILLOS (grandes)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Hojas de carpeta N°3 – Rayadas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Paquete de folios n°3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Separadores para las diferentes áreas y con folios cada uno.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 xml:space="preserve">Mapas políticos de Argentina, América Latina, América del Sur y Planisferio. 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1 cartuchera completa con elementos identificados (lápiz negro, lápices de colores, borrador, elementos de geometría, sacapuntas, birome azul trazo grueso, microfibras color negro y “</w:t>
      </w:r>
      <w:proofErr w:type="spellStart"/>
      <w:r w:rsidRPr="00ED768F">
        <w:rPr>
          <w:rFonts w:ascii="Arial" w:hAnsi="Arial" w:cs="Arial"/>
          <w:b/>
          <w:bCs/>
          <w:sz w:val="20"/>
          <w:szCs w:val="20"/>
        </w:rPr>
        <w:t>Voligoma</w:t>
      </w:r>
      <w:proofErr w:type="spellEnd"/>
      <w:r w:rsidRPr="00ED768F">
        <w:rPr>
          <w:rFonts w:ascii="Arial" w:hAnsi="Arial" w:cs="Arial"/>
          <w:b/>
          <w:bCs/>
          <w:sz w:val="20"/>
          <w:szCs w:val="20"/>
        </w:rPr>
        <w:t xml:space="preserve">”) </w:t>
      </w:r>
    </w:p>
    <w:p w:rsidR="00ED768F" w:rsidRPr="00ED768F" w:rsidRDefault="00ED768F" w:rsidP="00ED768F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>2 libros de cuentos a elección.</w:t>
      </w:r>
    </w:p>
    <w:p w:rsidR="00ED768F" w:rsidRPr="00ED768F" w:rsidRDefault="00ED768F" w:rsidP="00ED768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768F">
        <w:rPr>
          <w:rFonts w:ascii="Arial" w:hAnsi="Arial" w:cs="Arial"/>
          <w:b/>
          <w:bCs/>
          <w:sz w:val="20"/>
          <w:szCs w:val="20"/>
        </w:rPr>
        <w:t xml:space="preserve">1 diccionario escolar de ¨Lengua Española¨. </w:t>
      </w:r>
    </w:p>
    <w:p w:rsidR="00ED768F" w:rsidRPr="00ED768F" w:rsidRDefault="00ED768F" w:rsidP="00ED768F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768F" w:rsidRPr="00ED768F" w:rsidRDefault="00ED768F" w:rsidP="00ED768F">
      <w:pPr>
        <w:pStyle w:val="Prrafodeli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D768F" w:rsidRPr="00ED768F" w:rsidRDefault="00ED768F" w:rsidP="00ED768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D768F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ED768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MPORTANTE</w:t>
      </w:r>
    </w:p>
    <w:p w:rsidR="00ED768F" w:rsidRPr="00ED768F" w:rsidRDefault="00ED768F" w:rsidP="00ED768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768F">
        <w:rPr>
          <w:rFonts w:ascii="Arial" w:hAnsi="Arial" w:cs="Arial"/>
          <w:b/>
          <w:bCs/>
          <w:i/>
          <w:iCs/>
          <w:sz w:val="20"/>
          <w:szCs w:val="20"/>
        </w:rPr>
        <w:t xml:space="preserve">   EL </w:t>
      </w:r>
      <w:r w:rsidRPr="00ED768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MATERIAL BIBLIOGRÁFICO</w:t>
      </w:r>
      <w:r w:rsidRPr="00ED768F">
        <w:rPr>
          <w:rFonts w:ascii="Arial" w:hAnsi="Arial" w:cs="Arial"/>
          <w:b/>
          <w:bCs/>
          <w:i/>
          <w:iCs/>
          <w:sz w:val="20"/>
          <w:szCs w:val="20"/>
        </w:rPr>
        <w:t xml:space="preserve"> PARA EL DESARROLLO DE LAS ACTIVIDADES CORRESPONDIENTES A LOS DISTINTOS ESPACIOS DEL PRESENTE CICLO LECTIVO, </w:t>
      </w:r>
      <w:r w:rsidRPr="00ED768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SERÁ COMUNICADO AL FINALIZAR EL PERÍODO DE DIAGNÓSTICO</w:t>
      </w:r>
      <w:r w:rsidRPr="00ED768F">
        <w:rPr>
          <w:rFonts w:ascii="Arial" w:hAnsi="Arial" w:cs="Arial"/>
          <w:b/>
          <w:bCs/>
          <w:i/>
          <w:iCs/>
          <w:sz w:val="20"/>
          <w:szCs w:val="20"/>
        </w:rPr>
        <w:t xml:space="preserve"> A FIN DE HACERLO DE MANERA PERTINENTE.</w:t>
      </w:r>
    </w:p>
    <w:p w:rsidR="00ED768F" w:rsidRPr="00ED768F" w:rsidRDefault="00ED768F" w:rsidP="00ED768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768F">
        <w:rPr>
          <w:rFonts w:ascii="Arial" w:hAnsi="Arial" w:cs="Arial"/>
          <w:b/>
          <w:bCs/>
          <w:i/>
          <w:iCs/>
          <w:sz w:val="20"/>
          <w:szCs w:val="20"/>
        </w:rPr>
        <w:t xml:space="preserve">  AGRADECEMOS SU CONSIDERACIÓN.</w:t>
      </w:r>
    </w:p>
    <w:p w:rsidR="00ED768F" w:rsidRDefault="00ED768F" w:rsidP="00ED768F">
      <w:pPr>
        <w:spacing w:after="0"/>
        <w:rPr>
          <w:rFonts w:ascii="Arial" w:hAnsi="Arial" w:cs="Arial"/>
          <w:b/>
          <w:u w:val="single"/>
        </w:rPr>
      </w:pPr>
    </w:p>
    <w:p w:rsidR="004B02CA" w:rsidRPr="00FC3528" w:rsidRDefault="004B02CA" w:rsidP="00ED768F">
      <w:pPr>
        <w:spacing w:after="0"/>
        <w:jc w:val="center"/>
        <w:rPr>
          <w:rFonts w:ascii="Arial" w:hAnsi="Arial" w:cs="Arial"/>
          <w:b/>
          <w:i/>
        </w:rPr>
      </w:pPr>
    </w:p>
    <w:p w:rsidR="004B02CA" w:rsidRDefault="004B02CA" w:rsidP="004B02CA">
      <w:pPr>
        <w:spacing w:after="0"/>
        <w:jc w:val="center"/>
        <w:rPr>
          <w:rFonts w:ascii="Arial" w:hAnsi="Arial" w:cs="Arial"/>
          <w:b/>
          <w:u w:val="single"/>
        </w:rPr>
      </w:pPr>
    </w:p>
    <w:p w:rsidR="001545DE" w:rsidRPr="004B02CA" w:rsidRDefault="001545DE" w:rsidP="004B02CA">
      <w:pPr>
        <w:tabs>
          <w:tab w:val="left" w:pos="1560"/>
        </w:tabs>
      </w:pPr>
    </w:p>
    <w:sectPr w:rsidR="001545DE" w:rsidRPr="004B02CA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D7" w:rsidRDefault="003466D7" w:rsidP="00B075AA">
      <w:pPr>
        <w:spacing w:after="0" w:line="240" w:lineRule="auto"/>
      </w:pPr>
      <w:r>
        <w:separator/>
      </w:r>
    </w:p>
  </w:endnote>
  <w:endnote w:type="continuationSeparator" w:id="0">
    <w:p w:rsidR="003466D7" w:rsidRDefault="003466D7" w:rsidP="00B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B0" w:rsidRPr="00F143A6" w:rsidRDefault="00E36DB0" w:rsidP="00E36DB0">
    <w:pPr>
      <w:pStyle w:val="Piedepgina"/>
      <w:jc w:val="center"/>
      <w:rPr>
        <w:sz w:val="16"/>
      </w:rPr>
    </w:pPr>
    <w:r>
      <w:rPr>
        <w:sz w:val="16"/>
      </w:rPr>
      <w:t>NIVEL SECUNDARIO: San Juan 513</w:t>
    </w:r>
    <w:r w:rsidRPr="00F143A6">
      <w:rPr>
        <w:sz w:val="16"/>
      </w:rPr>
      <w:t>/ TEL: 54-379-4466408</w:t>
    </w:r>
  </w:p>
  <w:p w:rsidR="00E36DB0" w:rsidRPr="00F143A6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>NIVEL INICIAL Y PRIMARIA: AV. ESPAÑA 1248/ TEL: 54-379-4462008</w:t>
    </w:r>
  </w:p>
  <w:p w:rsidR="00E36DB0" w:rsidRDefault="00E36DB0" w:rsidP="00E36DB0">
    <w:pPr>
      <w:pStyle w:val="Piedepgina"/>
      <w:jc w:val="center"/>
      <w:rPr>
        <w:sz w:val="16"/>
      </w:rPr>
    </w:pPr>
    <w:r w:rsidRPr="00F143A6">
      <w:rPr>
        <w:sz w:val="16"/>
      </w:rPr>
      <w:t xml:space="preserve"> CP 3400 – Corrientes. República Argentina. </w:t>
    </w:r>
    <w:hyperlink r:id="rId1" w:history="1">
      <w:r w:rsidRPr="00F143A6">
        <w:rPr>
          <w:rStyle w:val="Hipervnculo"/>
          <w:sz w:val="16"/>
        </w:rPr>
        <w:t>www.institutocrea.edu.ar</w:t>
      </w:r>
    </w:hyperlink>
    <w:r w:rsidRPr="00F143A6">
      <w:rPr>
        <w:sz w:val="16"/>
      </w:rPr>
      <w:t xml:space="preserve">  </w:t>
    </w:r>
  </w:p>
  <w:p w:rsidR="00B075AA" w:rsidRDefault="00B075AA" w:rsidP="00B075AA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D7" w:rsidRDefault="003466D7" w:rsidP="00B075AA">
      <w:pPr>
        <w:spacing w:after="0" w:line="240" w:lineRule="auto"/>
      </w:pPr>
      <w:r>
        <w:separator/>
      </w:r>
    </w:p>
  </w:footnote>
  <w:footnote w:type="continuationSeparator" w:id="0">
    <w:p w:rsidR="003466D7" w:rsidRDefault="003466D7" w:rsidP="00B07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915"/>
    <w:multiLevelType w:val="hybridMultilevel"/>
    <w:tmpl w:val="8DE071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46951"/>
    <w:multiLevelType w:val="hybridMultilevel"/>
    <w:tmpl w:val="513CD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234C"/>
    <w:multiLevelType w:val="hybridMultilevel"/>
    <w:tmpl w:val="9006A1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A"/>
    <w:rsid w:val="000758ED"/>
    <w:rsid w:val="000B372F"/>
    <w:rsid w:val="000D55E5"/>
    <w:rsid w:val="000D7C2A"/>
    <w:rsid w:val="00143612"/>
    <w:rsid w:val="001545DE"/>
    <w:rsid w:val="001E3970"/>
    <w:rsid w:val="002324AC"/>
    <w:rsid w:val="003466D7"/>
    <w:rsid w:val="004B02CA"/>
    <w:rsid w:val="00651C6E"/>
    <w:rsid w:val="00875AB1"/>
    <w:rsid w:val="0094386A"/>
    <w:rsid w:val="00B075AA"/>
    <w:rsid w:val="00BB7C56"/>
    <w:rsid w:val="00BE6FC6"/>
    <w:rsid w:val="00CD3CED"/>
    <w:rsid w:val="00E36DB0"/>
    <w:rsid w:val="00EA672E"/>
    <w:rsid w:val="00ED768F"/>
    <w:rsid w:val="00F04732"/>
    <w:rsid w:val="00F2671D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711C-6137-4149-AE51-1671A193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5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5AA"/>
  </w:style>
  <w:style w:type="paragraph" w:styleId="Piedepgina">
    <w:name w:val="footer"/>
    <w:basedOn w:val="Normal"/>
    <w:link w:val="PiedepginaCar"/>
    <w:uiPriority w:val="99"/>
    <w:unhideWhenUsed/>
    <w:rsid w:val="00B07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5AA"/>
  </w:style>
  <w:style w:type="character" w:styleId="Hipervnculo">
    <w:name w:val="Hyperlink"/>
    <w:basedOn w:val="Fuentedeprrafopredeter"/>
    <w:uiPriority w:val="99"/>
    <w:unhideWhenUsed/>
    <w:rsid w:val="00B075A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55E5"/>
    <w:rPr>
      <w:b/>
      <w:bCs/>
    </w:rPr>
  </w:style>
  <w:style w:type="character" w:styleId="Ttulodellibro">
    <w:name w:val="Book Title"/>
    <w:basedOn w:val="Fuentedeprrafopredeter"/>
    <w:uiPriority w:val="33"/>
    <w:qFormat/>
    <w:rsid w:val="001E3970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047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cre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dcterms:created xsi:type="dcterms:W3CDTF">2017-12-20T14:15:00Z</dcterms:created>
  <dcterms:modified xsi:type="dcterms:W3CDTF">2017-12-21T14:36:00Z</dcterms:modified>
</cp:coreProperties>
</file>